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9517" w14:textId="77777777" w:rsidR="00DE7851" w:rsidRDefault="00DE7851"/>
    <w:p w14:paraId="6DFA98F3" w14:textId="77777777" w:rsidR="00DE7851" w:rsidRDefault="00DE7851">
      <w:pPr>
        <w:rPr>
          <w:b/>
        </w:rPr>
      </w:pPr>
    </w:p>
    <w:p w14:paraId="41CA9D62" w14:textId="77777777" w:rsidR="00DE7851" w:rsidRDefault="001E2908">
      <w:pPr>
        <w:jc w:val="center"/>
        <w:rPr>
          <w:b/>
          <w:sz w:val="32"/>
          <w:szCs w:val="32"/>
        </w:rPr>
      </w:pPr>
      <w:r>
        <w:rPr>
          <w:b/>
          <w:sz w:val="32"/>
          <w:szCs w:val="32"/>
        </w:rPr>
        <w:t>Overview of Resources</w:t>
      </w:r>
    </w:p>
    <w:p w14:paraId="1504A33A" w14:textId="77777777" w:rsidR="00DE7851" w:rsidRDefault="001E2908">
      <w:pPr>
        <w:jc w:val="center"/>
        <w:rPr>
          <w:b/>
        </w:rPr>
      </w:pPr>
      <w:r>
        <w:rPr>
          <w:noProof/>
        </w:rPr>
        <w:drawing>
          <wp:inline distT="114300" distB="114300" distL="114300" distR="114300" wp14:anchorId="4D1BD5D8" wp14:editId="3FE7AB97">
            <wp:extent cx="1142256" cy="101792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142256" cy="1017929"/>
                    </a:xfrm>
                    <a:prstGeom prst="rect">
                      <a:avLst/>
                    </a:prstGeom>
                    <a:ln/>
                  </pic:spPr>
                </pic:pic>
              </a:graphicData>
            </a:graphic>
          </wp:inline>
        </w:drawing>
      </w:r>
      <w:r>
        <w:rPr>
          <w:noProof/>
        </w:rPr>
        <w:drawing>
          <wp:inline distT="114300" distB="114300" distL="114300" distR="114300" wp14:anchorId="35AE9DD1" wp14:editId="06E92C3A">
            <wp:extent cx="990600" cy="105591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90600" cy="1055914"/>
                    </a:xfrm>
                    <a:prstGeom prst="rect">
                      <a:avLst/>
                    </a:prstGeom>
                    <a:ln/>
                  </pic:spPr>
                </pic:pic>
              </a:graphicData>
            </a:graphic>
          </wp:inline>
        </w:drawing>
      </w:r>
    </w:p>
    <w:p w14:paraId="6DF6ADC0" w14:textId="77777777" w:rsidR="00DE7851" w:rsidRDefault="00DE7851">
      <w:pPr>
        <w:rPr>
          <w:b/>
        </w:rPr>
      </w:pPr>
    </w:p>
    <w:p w14:paraId="2B749C1B" w14:textId="77777777" w:rsidR="00DE7851" w:rsidRDefault="00DE7851"/>
    <w:p w14:paraId="33958D4E" w14:textId="77777777" w:rsidR="00DE7851" w:rsidRDefault="001E2908">
      <w:r>
        <w:t xml:space="preserve">1.  </w:t>
      </w:r>
      <w:hyperlink r:id="rId7">
        <w:r>
          <w:rPr>
            <w:b/>
            <w:color w:val="1155CC"/>
            <w:u w:val="single"/>
          </w:rPr>
          <w:t xml:space="preserve">Schools Incident Response </w:t>
        </w:r>
        <w:proofErr w:type="spellStart"/>
        <w:r>
          <w:rPr>
            <w:b/>
            <w:color w:val="1155CC"/>
            <w:u w:val="single"/>
          </w:rPr>
          <w:t>Guide_TEMPLATE</w:t>
        </w:r>
        <w:proofErr w:type="spellEnd"/>
      </w:hyperlink>
      <w:r>
        <w:t>- Make a copy of the Google Template</w:t>
      </w:r>
    </w:p>
    <w:p w14:paraId="0B5AA67B" w14:textId="77777777" w:rsidR="00DE7851" w:rsidRDefault="001E2908">
      <w:pPr>
        <w:numPr>
          <w:ilvl w:val="0"/>
          <w:numId w:val="3"/>
        </w:numPr>
      </w:pPr>
      <w:r>
        <w:t xml:space="preserve">This is the MAIN document for the workshop.  It is a template of an Incident Response Guide for Ohio, created by the OC3 and modified for schools by Ohio </w:t>
      </w:r>
      <w:proofErr w:type="spellStart"/>
      <w:r>
        <w:t>CoSN</w:t>
      </w:r>
      <w:proofErr w:type="spellEnd"/>
      <w:r>
        <w:t>.</w:t>
      </w:r>
    </w:p>
    <w:p w14:paraId="2FB1788D" w14:textId="77777777" w:rsidR="00DE7851" w:rsidRDefault="001E2908">
      <w:pPr>
        <w:rPr>
          <w:b/>
        </w:rPr>
      </w:pPr>
      <w:r>
        <w:t xml:space="preserve">2.  </w:t>
      </w:r>
      <w:hyperlink r:id="rId8">
        <w:r>
          <w:rPr>
            <w:b/>
            <w:color w:val="1155CC"/>
            <w:u w:val="single"/>
          </w:rPr>
          <w:t xml:space="preserve">1. </w:t>
        </w:r>
        <w:proofErr w:type="spellStart"/>
        <w:r>
          <w:rPr>
            <w:b/>
            <w:color w:val="1155CC"/>
            <w:u w:val="single"/>
          </w:rPr>
          <w:t>BEFORE_Introduction</w:t>
        </w:r>
        <w:proofErr w:type="spellEnd"/>
        <w:r>
          <w:rPr>
            <w:b/>
            <w:color w:val="1155CC"/>
            <w:u w:val="single"/>
          </w:rPr>
          <w:t xml:space="preserve"> and Preparation for Incident Response Guide Make and Take Workshop </w:t>
        </w:r>
      </w:hyperlink>
    </w:p>
    <w:p w14:paraId="466A9815" w14:textId="77777777" w:rsidR="00DE7851" w:rsidRDefault="001E2908">
      <w:pPr>
        <w:numPr>
          <w:ilvl w:val="0"/>
          <w:numId w:val="2"/>
        </w:numPr>
      </w:pPr>
      <w:r>
        <w:t>This document articulates the WHY fo</w:t>
      </w:r>
      <w:r>
        <w:t>r an Incident Response Guide and outlines what participants can do to come prepared to the session.  If participants are not able to complete pre-work, they can complete work later to finish the Incident Response Guide.</w:t>
      </w:r>
    </w:p>
    <w:p w14:paraId="025935D3" w14:textId="77777777" w:rsidR="00DE7851" w:rsidRDefault="001E2908">
      <w:r>
        <w:t xml:space="preserve">3.  </w:t>
      </w:r>
      <w:hyperlink r:id="rId9">
        <w:r>
          <w:rPr>
            <w:b/>
            <w:color w:val="1155CC"/>
            <w:u w:val="single"/>
          </w:rPr>
          <w:t xml:space="preserve">2. </w:t>
        </w:r>
        <w:proofErr w:type="spellStart"/>
        <w:r>
          <w:rPr>
            <w:b/>
            <w:color w:val="1155CC"/>
            <w:u w:val="single"/>
          </w:rPr>
          <w:t>BEFORE_Incident</w:t>
        </w:r>
        <w:proofErr w:type="spellEnd"/>
        <w:r>
          <w:rPr>
            <w:b/>
            <w:color w:val="1155CC"/>
            <w:u w:val="single"/>
          </w:rPr>
          <w:t xml:space="preserve"> Response Planning </w:t>
        </w:r>
        <w:proofErr w:type="spellStart"/>
        <w:r>
          <w:rPr>
            <w:b/>
            <w:color w:val="1155CC"/>
            <w:u w:val="single"/>
          </w:rPr>
          <w:t>Planning</w:t>
        </w:r>
        <w:proofErr w:type="spellEnd"/>
      </w:hyperlink>
      <w:r>
        <w:t xml:space="preserve">- Make a copy of the </w:t>
      </w:r>
      <w:proofErr w:type="gramStart"/>
      <w:r>
        <w:t>spreadsheet</w:t>
      </w:r>
      <w:proofErr w:type="gramEnd"/>
    </w:p>
    <w:p w14:paraId="33728B1D" w14:textId="77777777" w:rsidR="00DE7851" w:rsidRDefault="001E2908">
      <w:pPr>
        <w:numPr>
          <w:ilvl w:val="0"/>
          <w:numId w:val="1"/>
        </w:numPr>
      </w:pPr>
      <w:r>
        <w:t>This accompanies the Introduction and Preparation for Incident Respo</w:t>
      </w:r>
      <w:r>
        <w:t>nse Guide.  It is basically a worksheet to help participants collect the information they need to complete their Guide.  Participants can link this document throughout the MAIN Incident Response Guide, thus keeping their districts personal information acce</w:t>
      </w:r>
      <w:r>
        <w:t>ssible only to those with accessibility to the spreadsheet.</w:t>
      </w:r>
    </w:p>
    <w:p w14:paraId="4C4F9880" w14:textId="77777777" w:rsidR="00DE7851" w:rsidRDefault="001E2908">
      <w:r>
        <w:t xml:space="preserve">4.  </w:t>
      </w:r>
      <w:hyperlink r:id="rId10">
        <w:proofErr w:type="spellStart"/>
        <w:r>
          <w:rPr>
            <w:b/>
            <w:color w:val="1155CC"/>
            <w:u w:val="single"/>
          </w:rPr>
          <w:t>DURING_Incident</w:t>
        </w:r>
        <w:proofErr w:type="spellEnd"/>
        <w:r>
          <w:rPr>
            <w:b/>
            <w:color w:val="1155CC"/>
            <w:u w:val="single"/>
          </w:rPr>
          <w:t xml:space="preserve"> Response Guide for Ohio Schools</w:t>
        </w:r>
      </w:hyperlink>
    </w:p>
    <w:p w14:paraId="249A437D" w14:textId="77777777" w:rsidR="00DE7851" w:rsidRDefault="001E2908">
      <w:pPr>
        <w:numPr>
          <w:ilvl w:val="0"/>
          <w:numId w:val="4"/>
        </w:numPr>
      </w:pPr>
      <w:r>
        <w:t>This is a checklist for participants to walk through while completing the Guide during the workshop.</w:t>
      </w:r>
    </w:p>
    <w:sectPr w:rsidR="00DE78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D53"/>
    <w:multiLevelType w:val="multilevel"/>
    <w:tmpl w:val="78B8A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4C582D"/>
    <w:multiLevelType w:val="multilevel"/>
    <w:tmpl w:val="DDA82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B6193D"/>
    <w:multiLevelType w:val="multilevel"/>
    <w:tmpl w:val="E87C9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3A3C81"/>
    <w:multiLevelType w:val="multilevel"/>
    <w:tmpl w:val="E5802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42663382">
    <w:abstractNumId w:val="2"/>
  </w:num>
  <w:num w:numId="2" w16cid:durableId="555967577">
    <w:abstractNumId w:val="1"/>
  </w:num>
  <w:num w:numId="3" w16cid:durableId="1273635950">
    <w:abstractNumId w:val="0"/>
  </w:num>
  <w:num w:numId="4" w16cid:durableId="670261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3MjExMrM0M7c0MzRW0lEKTi0uzszPAykwrAUAHgFG6iwAAAA="/>
  </w:docVars>
  <w:rsids>
    <w:rsidRoot w:val="00DE7851"/>
    <w:rsid w:val="001E2908"/>
    <w:rsid w:val="00DE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873C"/>
  <w15:docId w15:val="{932CC930-5118-43D0-8DC5-646FC220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JrpjuTWV89AWphMjyyI787xT3MGdbciBuy03TmwUJFE/edit?usp=sharing" TargetMode="External"/><Relationship Id="rId3" Type="http://schemas.openxmlformats.org/officeDocument/2006/relationships/settings" Target="settings.xml"/><Relationship Id="rId7" Type="http://schemas.openxmlformats.org/officeDocument/2006/relationships/hyperlink" Target="https://docs.google.com/document/d/1xoupPqd4MjKVxV9H7OVGZcdKfX5g0Q8JpacNqguoX_U/cop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ocs.google.com/spreadsheets/d/16beA1ZtWfM4yX-Hqg6r9tBXSt8S06T9OmkSVQckdqK0/edit?usp=sharing" TargetMode="External"/><Relationship Id="rId4" Type="http://schemas.openxmlformats.org/officeDocument/2006/relationships/webSettings" Target="webSettings.xml"/><Relationship Id="rId9" Type="http://schemas.openxmlformats.org/officeDocument/2006/relationships/hyperlink" Target="https://docs.google.com/spreadsheets/d/1ScpBt6cshmPWjdIid8MArO70K0ccVqqo0Y268T7HTo0/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Zolla, Christopher</cp:lastModifiedBy>
  <cp:revision>2</cp:revision>
  <dcterms:created xsi:type="dcterms:W3CDTF">2023-06-08T19:00:00Z</dcterms:created>
  <dcterms:modified xsi:type="dcterms:W3CDTF">2023-06-08T19:00:00Z</dcterms:modified>
</cp:coreProperties>
</file>